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Pr="00500F2A" w:rsidRDefault="00F73105" w:rsidP="00E60FF7">
      <w:pPr>
        <w:pStyle w:val="Tytu"/>
        <w:rPr>
          <w:sz w:val="44"/>
          <w:szCs w:val="44"/>
        </w:rPr>
      </w:pPr>
      <w:r w:rsidRPr="00500F2A">
        <w:rPr>
          <w:sz w:val="44"/>
          <w:szCs w:val="44"/>
        </w:rPr>
        <w:t>OPIS PRZEDMIOTU ZAMÓWIENIA I PARAMETRY TECHNICZNE</w:t>
      </w:r>
    </w:p>
    <w:p w14:paraId="6496E431" w14:textId="77777777" w:rsidR="0052059B" w:rsidRPr="00130E5D" w:rsidRDefault="0052059B" w:rsidP="00A12109"/>
    <w:p w14:paraId="65A8374A" w14:textId="77777777" w:rsidR="0052059B" w:rsidRPr="00130E5D" w:rsidRDefault="0052059B" w:rsidP="00A12109">
      <w:pPr>
        <w:pStyle w:val="Nagwek1"/>
      </w:pPr>
      <w:r w:rsidRPr="00130E5D">
        <w:t>INFORMACJE OGÓLNE</w:t>
      </w:r>
    </w:p>
    <w:p w14:paraId="30B1EEC9" w14:textId="1FBBA77D" w:rsidR="00910D7C" w:rsidRPr="00130E5D" w:rsidRDefault="00537A0F" w:rsidP="00A12109">
      <w:r w:rsidRPr="00130E5D">
        <w:t xml:space="preserve">Przedmiotem zamówienia jest dostawa fabrycznie nowych, komercyjnych, wieczystych licencji oprogramowania relacyjnej bazy danych (RDBMS) wraz z długoterminowym wsparciem technicznym producenta, asystą techniczną oraz prawem do aktualizacji (Software Update License &amp; </w:t>
      </w:r>
      <w:proofErr w:type="spellStart"/>
      <w:r w:rsidRPr="00130E5D">
        <w:t>Support</w:t>
      </w:r>
      <w:proofErr w:type="spellEnd"/>
      <w:r w:rsidRPr="00130E5D">
        <w:t>) na okres min. 12 miesięcy</w:t>
      </w:r>
      <w:r w:rsidR="004763FE" w:rsidRPr="00130E5D">
        <w:t>.</w:t>
      </w:r>
    </w:p>
    <w:p w14:paraId="1ED9DF87" w14:textId="6C1A72B6" w:rsidR="00104FF9" w:rsidRPr="00130E5D" w:rsidRDefault="00104FF9" w:rsidP="00A12109">
      <w:pPr>
        <w:pStyle w:val="Nagwek1"/>
      </w:pPr>
      <w:bookmarkStart w:id="0" w:name="bm_2_wymagania_minimalne_dotycząc_432c3d"/>
      <w:r w:rsidRPr="00130E5D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130E5D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130E5D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5DFA2B8F" w:rsidR="00951737" w:rsidRPr="00130E5D" w:rsidRDefault="004E2594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Oprogramowanie relacyjnych baz danych RDBMS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235DEA" w:rsidRPr="00130E5D" w14:paraId="069D7F54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FA25141" w14:textId="2D733782" w:rsidR="00235DEA" w:rsidRPr="00130E5D" w:rsidRDefault="00FD180E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Rodzaj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1143755" w14:textId="1E0A44DC" w:rsidR="00235DEA" w:rsidRPr="00130E5D" w:rsidRDefault="0015778C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Wieczysta l</w:t>
            </w:r>
            <w:r w:rsidR="00D644D2"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icencja per procesor, min. 2 procesory fizyczne.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7026" w14:textId="43D33217" w:rsidR="00235DEA" w:rsidRPr="00130E5D" w:rsidRDefault="00D644D2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4B75" w14:textId="77777777" w:rsidR="00235DEA" w:rsidRPr="00130E5D" w:rsidRDefault="00235DEA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6267C30" w:rsidR="00951737" w:rsidRPr="00130E5D" w:rsidRDefault="00130E5D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Liczba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464BCFF0" w:rsidR="00951737" w:rsidRPr="00130E5D" w:rsidRDefault="00130E5D" w:rsidP="004763F8">
            <w:pPr>
              <w:pStyle w:val="Bezodstpw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1 licencja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130E5D" w:rsidRDefault="00E95ABF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130E5D" w:rsidRDefault="00951737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E549B1" w:rsidRPr="00130E5D" w14:paraId="448B86F7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E3FB9BE" w14:textId="35F41221" w:rsidR="00E549B1" w:rsidRPr="00130E5D" w:rsidRDefault="00E549B1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Opcje dodatkowe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94F522" w14:textId="697AA6A1" w:rsidR="006D2217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ożliwość obsługi wielu instancji baz danych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EFE00EA" w14:textId="21576434" w:rsidR="00E549B1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bsługa wielu użytkowników z granulacją uprawnień dostępu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DC59A71" w14:textId="533BBDB0" w:rsidR="006D2217" w:rsidRPr="00130E5D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</w:t>
            </w:r>
            <w:r w:rsidR="006D221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rak ogranicze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ń licencyjnych co do producenta oprogramowania korzystającego z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instancji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03083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baz danych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rozwiązanie niededykowane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dla 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jednego dostawcy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DAF5" w14:textId="459C3C86" w:rsidR="00E549B1" w:rsidRPr="00130E5D" w:rsidRDefault="00030838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D739" w14:textId="77777777" w:rsidR="00E549B1" w:rsidRPr="00130E5D" w:rsidRDefault="00E549B1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E42E203" w14:textId="2EF8A45F" w:rsidR="00951737" w:rsidRPr="00130E5D" w:rsidRDefault="00747BDD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Architektura</w:t>
            </w:r>
            <w:r w:rsidR="00983B60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serwerowa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256F68" w14:textId="649EFFDB" w:rsidR="00951737" w:rsidRDefault="00243D35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zgodność z architekturą x86-64 oraz wsparcie dla systemów operacyjnych Linux RHEL, Oracle Linux, Windows Server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6E53614" w14:textId="30ABE014" w:rsidR="00983B60" w:rsidRPr="00130E5D" w:rsidRDefault="00983B60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pracy na środowiskach wirtualnych – świadomość wirtualizacji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pod kątem wykonywania spójnych backupów maszyn wirtualnych (z uruchomioną instancją bazy danych) typu point in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time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Windows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Shadow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Copy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130E5D" w:rsidRDefault="00951737" w:rsidP="00E95ABF">
            <w:pPr>
              <w:spacing w:after="0" w:line="276" w:lineRule="auto"/>
              <w:ind w:left="360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20AE1E0F" w:rsidR="00951737" w:rsidRPr="00130E5D" w:rsidRDefault="00406D8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Obsługiwane standardy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4953EA" w14:textId="75F8C84C" w:rsidR="00635E0E" w:rsidRDefault="00635E0E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Pełna obsługa relacyjnego modelu</w:t>
            </w:r>
            <w:r w:rsidR="00923E6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baz</w:t>
            </w: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danych.</w:t>
            </w:r>
          </w:p>
          <w:p w14:paraId="4FA9C606" w14:textId="4CC03A27" w:rsidR="00B65134" w:rsidRDefault="00B65134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transakcji bazodanowych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0801083" w14:textId="03D226ED" w:rsidR="00951737" w:rsidRDefault="00635E0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wbudowanych funkcji/procedur, widoków, automatycznych zadań.</w:t>
            </w:r>
          </w:p>
          <w:p w14:paraId="1224737E" w14:textId="77777777" w:rsidR="00B13639" w:rsidRDefault="005F027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Mechanizmy optymalizacji zapytań</w:t>
            </w:r>
            <w:r w:rsidR="00B1363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4EFAA720" w14:textId="48702368" w:rsidR="00B13639" w:rsidRDefault="00B1363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ndeksowanie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rekordów w tabelach</w:t>
            </w:r>
            <w:r w:rsidR="0013523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tym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bitmapowe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2C338698" w14:textId="0583D0AC" w:rsidR="005F027E" w:rsidRPr="00F23434" w:rsidRDefault="0043628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struktur JSON i XML bezpośrednio w bazie danych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r w:rsidR="006C59B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indeksowanie, wykorzystywanie w zapytaniach)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58CD9057" w:rsidR="00951737" w:rsidRPr="00130E5D" w:rsidRDefault="00923E6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Szyfrowanie 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8ECCF1" w14:textId="77777777" w:rsidR="006C59BC" w:rsidRDefault="00983B60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83B6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Wsparcie dla standardów przeźroczystego szyfrowania AES-256 (niewidzialnego dla aplikacji).</w:t>
            </w:r>
          </w:p>
          <w:p w14:paraId="5A700831" w14:textId="2CE91C8B" w:rsidR="00CC218E" w:rsidRPr="00CC218E" w:rsidRDefault="00CC218E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Szyfro</w:t>
            </w:r>
            <w:r w:rsidR="005232C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wane połączenia klient-serwer (aplikacja – baza danych)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1CDCA069" w:rsidR="00951737" w:rsidRPr="00130E5D" w:rsidRDefault="0058352F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Wysoka dostępność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1E7761" w14:textId="3216915B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mechanizmów replikacji danych (np. baza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zapasowa typu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standby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082FEFFE" w14:textId="05F8D3F8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lastrowani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e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failover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clustering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9B6BACA" w14:textId="0DBEC395" w:rsidR="00987F3F" w:rsidRDefault="007E5874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Wykonywanie</w:t>
            </w:r>
            <w:r w:rsidR="00987F3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pełnych oraz przyrostowych</w:t>
            </w:r>
            <w:r w:rsidR="0058352F"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kopii zapasowych bez przerywania pracy systemu.</w:t>
            </w:r>
          </w:p>
          <w:p w14:paraId="377CE9FC" w14:textId="77777777" w:rsidR="00951737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wykonywania automatycznych testów odtworzeniowych na podstawie wykonanych kopii bezpieczeństwa oraz ich weryfikacji. Posiadanie narzędzi do naprawy uszkodzonych plików dany bez konieczności wyłączania całej bazy danych.</w:t>
            </w:r>
          </w:p>
          <w:p w14:paraId="1ABD6D7A" w14:textId="0AA522B8" w:rsidR="008134DE" w:rsidRPr="002D6298" w:rsidRDefault="009D5945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Zapisywanie dziennika zmian do 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osobn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ych plików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rchive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edo </w:t>
            </w:r>
            <w:proofErr w:type="spellStart"/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og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proofErr w:type="spellEnd"/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Oracle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DB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umożliwiające przywrócenie bazy danych do wybranego punktu w czasie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wykorzystanie pełnej kopii, kopii przyrostowych/plików dziennika</w:t>
            </w:r>
            <w:r w:rsidR="00520B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do poprawnego odtworzenia bazy danych do wybranego punktu w czasie.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0CB47E" w14:textId="65B95634" w:rsidR="00951737" w:rsidRPr="00130E5D" w:rsidRDefault="008C6B24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Interoperacyjność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2C0FFB" w14:textId="77777777" w:rsidR="008C6B24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integracji z zewnętrznymi systemami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także bazodanowymi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poprzez standardowe sterowniki (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np.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ODBC, JDBC, ADO.NET).</w:t>
            </w:r>
          </w:p>
          <w:p w14:paraId="66752275" w14:textId="1A76BDCB" w:rsidR="00951737" w:rsidRPr="002D6298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Możliwość 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użycia rozwiązania do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obsługi baz danych</w:t>
            </w:r>
            <w:r w:rsidR="00E57C2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oprogramowania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medycznego klasy HIS oraz księgowo-kadrowego firmy Kamsoft S.A (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t.j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Somed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Medis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KS-FKW, KS-ZZL).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CC1E5F3" w:rsidR="00951737" w:rsidRPr="00130E5D" w:rsidRDefault="006170D5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Asysta techniczna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339D35" w14:textId="3467DCE7" w:rsidR="002D4F2D" w:rsidRDefault="00A33528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Najnowsza</w:t>
            </w:r>
            <w:r w:rsidR="00BC2FEB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wersja oprogramowania </w:t>
            </w:r>
            <w:r w:rsidR="00E90E9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 długim wsparciem technicznym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ong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ime 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upport</w:t>
            </w:r>
            <w:proofErr w:type="spellEnd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CA57C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 ważną asystą techniczn</w:t>
            </w:r>
            <w:r w:rsidR="007B554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ą.</w:t>
            </w:r>
          </w:p>
          <w:p w14:paraId="37864876" w14:textId="2C002FB9" w:rsidR="00F87C83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lastRenderedPageBreak/>
              <w:t>Prawo do pobierania i instalowania aktualizacji, poprawek bezpieczeństwa (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security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asysty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. </w:t>
            </w:r>
          </w:p>
          <w:p w14:paraId="782E456F" w14:textId="79C086BA" w:rsidR="006170D5" w:rsidRPr="006170D5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Prawo do pobierania i instalowania wszystkich poprawek (Patches), aktualizacji krytycznych (Critical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Updates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umowy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asysty 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(dotyczących zakupionej wersji).</w:t>
            </w:r>
          </w:p>
          <w:p w14:paraId="1A2CC163" w14:textId="3E65FBA8" w:rsidR="00951737" w:rsidRPr="00F87C83" w:rsidRDefault="006170D5" w:rsidP="00F87C83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Dostęp do portalu wsparcia technicznego producenta w trybie 24/7/365.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D734" w14:textId="38117D0E" w:rsidR="004F475E" w:rsidRPr="007C3927" w:rsidRDefault="007B5549" w:rsidP="004F475E">
            <w:pPr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 xml:space="preserve">Poniżej </w:t>
            </w:r>
            <w:r w:rsidR="004F475E">
              <w:rPr>
                <w:sz w:val="10"/>
                <w:szCs w:val="10"/>
              </w:rPr>
              <w:t>12</w:t>
            </w:r>
            <w:r w:rsidR="004F475E" w:rsidRPr="007C3927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t>miesięcy</w:t>
            </w:r>
            <w:r w:rsidR="004F475E" w:rsidRPr="007C3927">
              <w:rPr>
                <w:sz w:val="10"/>
                <w:szCs w:val="10"/>
              </w:rPr>
              <w:t xml:space="preserve"> – </w:t>
            </w:r>
            <w:r w:rsidR="00547F20">
              <w:rPr>
                <w:sz w:val="10"/>
                <w:szCs w:val="10"/>
              </w:rPr>
              <w:t>0</w:t>
            </w:r>
            <w:r w:rsidR="004F475E" w:rsidRPr="007C3927">
              <w:rPr>
                <w:sz w:val="10"/>
                <w:szCs w:val="10"/>
              </w:rPr>
              <w:t xml:space="preserve"> pkt.</w:t>
            </w:r>
          </w:p>
          <w:p w14:paraId="00EEE593" w14:textId="32233D4F" w:rsidR="004F475E" w:rsidRPr="007C3927" w:rsidRDefault="00547F20" w:rsidP="004F475E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12</w:t>
            </w:r>
            <w:r w:rsidR="004F475E" w:rsidRPr="007C3927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24</w:t>
            </w:r>
            <w:r w:rsidR="004F475E" w:rsidRPr="007C3927">
              <w:rPr>
                <w:sz w:val="10"/>
                <w:szCs w:val="10"/>
              </w:rPr>
              <w:t xml:space="preserve"> miesiące – </w:t>
            </w:r>
            <w:r>
              <w:rPr>
                <w:sz w:val="10"/>
                <w:szCs w:val="10"/>
              </w:rPr>
              <w:t>5</w:t>
            </w:r>
            <w:r w:rsidR="004F475E" w:rsidRPr="007C3927">
              <w:rPr>
                <w:sz w:val="10"/>
                <w:szCs w:val="10"/>
              </w:rPr>
              <w:t xml:space="preserve"> pkt.</w:t>
            </w:r>
          </w:p>
          <w:p w14:paraId="67E9D94B" w14:textId="61A504E6" w:rsidR="004F475E" w:rsidRDefault="00547F20" w:rsidP="004F475E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  <w:r w:rsidR="004F475E" w:rsidRPr="007C3927">
              <w:rPr>
                <w:sz w:val="10"/>
                <w:szCs w:val="10"/>
              </w:rPr>
              <w:t xml:space="preserve">- </w:t>
            </w:r>
            <w:r>
              <w:rPr>
                <w:sz w:val="10"/>
                <w:szCs w:val="10"/>
              </w:rPr>
              <w:t>36</w:t>
            </w:r>
            <w:r w:rsidR="004F475E" w:rsidRPr="007C3927">
              <w:rPr>
                <w:sz w:val="10"/>
                <w:szCs w:val="10"/>
              </w:rPr>
              <w:t xml:space="preserve"> miesięcy – </w:t>
            </w:r>
            <w:r>
              <w:rPr>
                <w:sz w:val="10"/>
                <w:szCs w:val="10"/>
              </w:rPr>
              <w:t>10</w:t>
            </w:r>
            <w:r w:rsidR="004F475E" w:rsidRPr="007C3927">
              <w:rPr>
                <w:sz w:val="10"/>
                <w:szCs w:val="10"/>
              </w:rPr>
              <w:t xml:space="preserve"> pkt</w:t>
            </w:r>
          </w:p>
          <w:p w14:paraId="11304611" w14:textId="6494C311" w:rsidR="008149E3" w:rsidRPr="007C3927" w:rsidRDefault="008149E3" w:rsidP="004F475E">
            <w:pPr>
              <w:ind w:left="-16"/>
              <w:jc w:val="left"/>
              <w:rPr>
                <w:sz w:val="10"/>
                <w:szCs w:val="10"/>
              </w:rPr>
            </w:pPr>
          </w:p>
          <w:p w14:paraId="7FB4E6F2" w14:textId="2D21A02E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5D175A9A" w:rsidR="00951737" w:rsidRPr="00130E5D" w:rsidRDefault="009D32E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Warunki dostawy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43F09B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Zamawiający otrzyma wszystkie wymagane informacje potrzebne do założenia konta na portalu wsparcia technicznego producenta.</w:t>
            </w:r>
          </w:p>
          <w:p w14:paraId="7D57D1F7" w14:textId="0AAD64A1" w:rsidR="00D90F73" w:rsidRPr="009D32E7" w:rsidRDefault="00C126EC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Zmawiający 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trzyma wszystkie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niezbędne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informacje 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konieczne do legalnego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pobrania 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 właściwej wersji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ze strony producenta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wraz z </w:t>
            </w:r>
            <w:r w:rsidR="00366D5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wszystkimi potrzebnymi informacjami koniecznymi do aktywacji oprogramowania (np. klucz </w:t>
            </w:r>
            <w:r w:rsidR="00885BA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licencyjny) jeżeli</w:t>
            </w:r>
            <w:r w:rsidR="00DD37D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są wymagane przez oprogramowanie.</w:t>
            </w:r>
          </w:p>
          <w:p w14:paraId="7DFF61A9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Dostarczone licencje muszą pochodzić z oficjalnego kanału sprzedaży producenta i być wolne od wad prawnych. </w:t>
            </w:r>
          </w:p>
          <w:p w14:paraId="7AFBA081" w14:textId="5D9D7E33" w:rsidR="00951737" w:rsidRP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Wraz z licencjami Wykonawca dostarczy certyfikat legalności lub potwierdzenie nabycia praw od producenta.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4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7DCA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2363"/>
    <w:multiLevelType w:val="hybridMultilevel"/>
    <w:tmpl w:val="7FEE5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C74E9"/>
    <w:multiLevelType w:val="hybridMultilevel"/>
    <w:tmpl w:val="7DCA34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F1334"/>
    <w:multiLevelType w:val="hybridMultilevel"/>
    <w:tmpl w:val="4012744C"/>
    <w:lvl w:ilvl="0" w:tplc="FCC236D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09967">
    <w:abstractNumId w:val="20"/>
  </w:num>
  <w:num w:numId="2" w16cid:durableId="383525254">
    <w:abstractNumId w:val="9"/>
  </w:num>
  <w:num w:numId="3" w16cid:durableId="1603103059">
    <w:abstractNumId w:val="16"/>
  </w:num>
  <w:num w:numId="4" w16cid:durableId="1869176765">
    <w:abstractNumId w:val="4"/>
  </w:num>
  <w:num w:numId="5" w16cid:durableId="2064332973">
    <w:abstractNumId w:val="1"/>
  </w:num>
  <w:num w:numId="6" w16cid:durableId="1624077279">
    <w:abstractNumId w:val="17"/>
  </w:num>
  <w:num w:numId="7" w16cid:durableId="1852986031">
    <w:abstractNumId w:val="5"/>
  </w:num>
  <w:num w:numId="8" w16cid:durableId="1899317375">
    <w:abstractNumId w:val="23"/>
  </w:num>
  <w:num w:numId="9" w16cid:durableId="369720206">
    <w:abstractNumId w:val="11"/>
  </w:num>
  <w:num w:numId="10" w16cid:durableId="1902133101">
    <w:abstractNumId w:val="22"/>
  </w:num>
  <w:num w:numId="11" w16cid:durableId="1874033700">
    <w:abstractNumId w:val="3"/>
  </w:num>
  <w:num w:numId="12" w16cid:durableId="285047462">
    <w:abstractNumId w:val="2"/>
  </w:num>
  <w:num w:numId="13" w16cid:durableId="695816772">
    <w:abstractNumId w:val="10"/>
  </w:num>
  <w:num w:numId="14" w16cid:durableId="526329537">
    <w:abstractNumId w:val="19"/>
  </w:num>
  <w:num w:numId="15" w16cid:durableId="1909070076">
    <w:abstractNumId w:val="14"/>
  </w:num>
  <w:num w:numId="16" w16cid:durableId="648287741">
    <w:abstractNumId w:val="7"/>
  </w:num>
  <w:num w:numId="17" w16cid:durableId="691299375">
    <w:abstractNumId w:val="8"/>
  </w:num>
  <w:num w:numId="18" w16cid:durableId="2011328575">
    <w:abstractNumId w:val="21"/>
  </w:num>
  <w:num w:numId="19" w16cid:durableId="762533444">
    <w:abstractNumId w:val="0"/>
  </w:num>
  <w:num w:numId="20" w16cid:durableId="103887884">
    <w:abstractNumId w:val="6"/>
  </w:num>
  <w:num w:numId="21" w16cid:durableId="1476024911">
    <w:abstractNumId w:val="13"/>
  </w:num>
  <w:num w:numId="22" w16cid:durableId="622542454">
    <w:abstractNumId w:val="18"/>
  </w:num>
  <w:num w:numId="23" w16cid:durableId="456948839">
    <w:abstractNumId w:val="12"/>
  </w:num>
  <w:num w:numId="24" w16cid:durableId="14247623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30838"/>
    <w:rsid w:val="000B19C6"/>
    <w:rsid w:val="00104FF9"/>
    <w:rsid w:val="00130E5D"/>
    <w:rsid w:val="0013523C"/>
    <w:rsid w:val="0014691E"/>
    <w:rsid w:val="00155F31"/>
    <w:rsid w:val="00156516"/>
    <w:rsid w:val="0015778C"/>
    <w:rsid w:val="00160E88"/>
    <w:rsid w:val="0016315D"/>
    <w:rsid w:val="0019408E"/>
    <w:rsid w:val="001E79B1"/>
    <w:rsid w:val="001F257B"/>
    <w:rsid w:val="002245C7"/>
    <w:rsid w:val="00235DEA"/>
    <w:rsid w:val="00243D35"/>
    <w:rsid w:val="002D4F2D"/>
    <w:rsid w:val="002D6298"/>
    <w:rsid w:val="00335949"/>
    <w:rsid w:val="00366D58"/>
    <w:rsid w:val="00374EB3"/>
    <w:rsid w:val="003D55DB"/>
    <w:rsid w:val="00406D83"/>
    <w:rsid w:val="00420F12"/>
    <w:rsid w:val="0043301E"/>
    <w:rsid w:val="00436289"/>
    <w:rsid w:val="004763FE"/>
    <w:rsid w:val="004D63FE"/>
    <w:rsid w:val="004D7103"/>
    <w:rsid w:val="004E2594"/>
    <w:rsid w:val="004F475E"/>
    <w:rsid w:val="00500F2A"/>
    <w:rsid w:val="005038A5"/>
    <w:rsid w:val="00513A26"/>
    <w:rsid w:val="0052059B"/>
    <w:rsid w:val="00520BD2"/>
    <w:rsid w:val="005232CE"/>
    <w:rsid w:val="00525141"/>
    <w:rsid w:val="00532EC9"/>
    <w:rsid w:val="00537A0F"/>
    <w:rsid w:val="00537D55"/>
    <w:rsid w:val="00547722"/>
    <w:rsid w:val="00547F20"/>
    <w:rsid w:val="0058352F"/>
    <w:rsid w:val="005857FD"/>
    <w:rsid w:val="005A3188"/>
    <w:rsid w:val="005F027E"/>
    <w:rsid w:val="006152D2"/>
    <w:rsid w:val="006170D5"/>
    <w:rsid w:val="00635E0E"/>
    <w:rsid w:val="006C59BC"/>
    <w:rsid w:val="006D2217"/>
    <w:rsid w:val="006E1010"/>
    <w:rsid w:val="006E7E43"/>
    <w:rsid w:val="00740153"/>
    <w:rsid w:val="00747BDD"/>
    <w:rsid w:val="007758D5"/>
    <w:rsid w:val="007B5549"/>
    <w:rsid w:val="007E5874"/>
    <w:rsid w:val="007F3CB7"/>
    <w:rsid w:val="008134DE"/>
    <w:rsid w:val="008149E3"/>
    <w:rsid w:val="00844E03"/>
    <w:rsid w:val="00852488"/>
    <w:rsid w:val="008640D6"/>
    <w:rsid w:val="00885BAE"/>
    <w:rsid w:val="008B4B6C"/>
    <w:rsid w:val="008B7512"/>
    <w:rsid w:val="008B7581"/>
    <w:rsid w:val="008C6B24"/>
    <w:rsid w:val="008E73A7"/>
    <w:rsid w:val="00910D7C"/>
    <w:rsid w:val="00914174"/>
    <w:rsid w:val="00923E63"/>
    <w:rsid w:val="00932E43"/>
    <w:rsid w:val="00951737"/>
    <w:rsid w:val="00983B60"/>
    <w:rsid w:val="00985C49"/>
    <w:rsid w:val="00987F3F"/>
    <w:rsid w:val="009A248D"/>
    <w:rsid w:val="009C6338"/>
    <w:rsid w:val="009D32E7"/>
    <w:rsid w:val="009D5945"/>
    <w:rsid w:val="009E2B8C"/>
    <w:rsid w:val="009E354B"/>
    <w:rsid w:val="00A06B79"/>
    <w:rsid w:val="00A110FF"/>
    <w:rsid w:val="00A12109"/>
    <w:rsid w:val="00A33528"/>
    <w:rsid w:val="00A576EF"/>
    <w:rsid w:val="00A61565"/>
    <w:rsid w:val="00AA13A9"/>
    <w:rsid w:val="00AA6C0D"/>
    <w:rsid w:val="00B13639"/>
    <w:rsid w:val="00B34046"/>
    <w:rsid w:val="00B34BD2"/>
    <w:rsid w:val="00B4650F"/>
    <w:rsid w:val="00B56ECD"/>
    <w:rsid w:val="00B65134"/>
    <w:rsid w:val="00BA28A1"/>
    <w:rsid w:val="00BC2FEB"/>
    <w:rsid w:val="00BC7F10"/>
    <w:rsid w:val="00BF416C"/>
    <w:rsid w:val="00C126EC"/>
    <w:rsid w:val="00C939CB"/>
    <w:rsid w:val="00C95F82"/>
    <w:rsid w:val="00CA57C0"/>
    <w:rsid w:val="00CC218E"/>
    <w:rsid w:val="00CD5D7F"/>
    <w:rsid w:val="00CE1FE5"/>
    <w:rsid w:val="00CF16FE"/>
    <w:rsid w:val="00D17FE3"/>
    <w:rsid w:val="00D644D2"/>
    <w:rsid w:val="00D90F73"/>
    <w:rsid w:val="00D951C9"/>
    <w:rsid w:val="00D96E2C"/>
    <w:rsid w:val="00DA0133"/>
    <w:rsid w:val="00DA65A8"/>
    <w:rsid w:val="00DD37D4"/>
    <w:rsid w:val="00DF2E14"/>
    <w:rsid w:val="00E24332"/>
    <w:rsid w:val="00E549B1"/>
    <w:rsid w:val="00E57C21"/>
    <w:rsid w:val="00E60FF7"/>
    <w:rsid w:val="00E90E90"/>
    <w:rsid w:val="00E92A57"/>
    <w:rsid w:val="00E95ABF"/>
    <w:rsid w:val="00EA65A2"/>
    <w:rsid w:val="00EF2ECF"/>
    <w:rsid w:val="00F23434"/>
    <w:rsid w:val="00F518B7"/>
    <w:rsid w:val="00F61376"/>
    <w:rsid w:val="00F62B40"/>
    <w:rsid w:val="00F73105"/>
    <w:rsid w:val="00F87C83"/>
    <w:rsid w:val="00FC07B5"/>
    <w:rsid w:val="00FC6468"/>
    <w:rsid w:val="00FD180E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9B04"/>
  <w15:chartTrackingRefBased/>
  <w15:docId w15:val="{91E0F846-2EC1-44ED-A1A6-7589E1E7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9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2109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C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C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129</cp:revision>
  <dcterms:created xsi:type="dcterms:W3CDTF">2026-01-19T11:41:00Z</dcterms:created>
  <dcterms:modified xsi:type="dcterms:W3CDTF">2026-01-21T13:24:00Z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